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CF" w:rsidRDefault="003A10CF" w:rsidP="003A10CF">
      <w:pPr>
        <w:widowControl/>
        <w:tabs>
          <w:tab w:val="left" w:pos="4080"/>
        </w:tabs>
        <w:autoSpaceDE/>
        <w:rPr>
          <w:sz w:val="20"/>
          <w:szCs w:val="20"/>
          <w:lang w:eastAsia="ru-RU" w:bidi="ar-SA"/>
        </w:rPr>
      </w:pPr>
    </w:p>
    <w:p w:rsidR="003A10CF" w:rsidRDefault="003A10CF" w:rsidP="003A10CF">
      <w:pPr>
        <w:widowControl/>
        <w:tabs>
          <w:tab w:val="left" w:pos="4080"/>
        </w:tabs>
        <w:autoSpaceDE/>
        <w:rPr>
          <w:sz w:val="20"/>
          <w:szCs w:val="20"/>
          <w:lang w:eastAsia="ru-RU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34925</wp:posOffset>
            </wp:positionV>
            <wp:extent cx="47625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ru-RU" w:bidi="ar-SA"/>
        </w:rPr>
        <w:br w:type="textWrapping" w:clear="all"/>
      </w:r>
    </w:p>
    <w:p w:rsidR="003A10CF" w:rsidRDefault="003A10CF" w:rsidP="003A10CF">
      <w:pPr>
        <w:widowControl/>
        <w:autoSpaceDE/>
        <w:jc w:val="center"/>
        <w:rPr>
          <w:b/>
          <w:sz w:val="24"/>
          <w:szCs w:val="24"/>
          <w:lang w:eastAsia="ru-RU" w:bidi="ar-SA"/>
        </w:rPr>
      </w:pPr>
    </w:p>
    <w:p w:rsidR="003A10CF" w:rsidRDefault="003A10CF" w:rsidP="003A10CF">
      <w:pPr>
        <w:widowControl/>
        <w:autoSpaceDE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ІЧНЯНСЬКА  МІСЬКА  РАДА</w:t>
      </w:r>
    </w:p>
    <w:p w:rsidR="003A10CF" w:rsidRDefault="003A10CF" w:rsidP="003A10CF">
      <w:pPr>
        <w:widowControl/>
        <w:autoSpaceDE/>
        <w:jc w:val="center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( п’</w:t>
      </w:r>
      <w:r w:rsidR="000F23B7">
        <w:rPr>
          <w:sz w:val="24"/>
          <w:szCs w:val="24"/>
          <w:lang w:eastAsia="ru-RU" w:bidi="ar-SA"/>
        </w:rPr>
        <w:t>я</w:t>
      </w:r>
      <w:r>
        <w:rPr>
          <w:sz w:val="24"/>
          <w:szCs w:val="24"/>
          <w:lang w:eastAsia="ru-RU" w:bidi="ar-SA"/>
        </w:rPr>
        <w:t xml:space="preserve">тдесят </w:t>
      </w:r>
      <w:r w:rsidR="000F23B7">
        <w:rPr>
          <w:sz w:val="24"/>
          <w:szCs w:val="24"/>
          <w:lang w:eastAsia="ru-RU" w:bidi="ar-SA"/>
        </w:rPr>
        <w:t>сьома (позачергова)</w:t>
      </w:r>
      <w:r>
        <w:rPr>
          <w:sz w:val="24"/>
          <w:szCs w:val="24"/>
          <w:lang w:eastAsia="ru-RU" w:bidi="ar-SA"/>
        </w:rPr>
        <w:t xml:space="preserve"> сесія восьмого скликання)</w:t>
      </w:r>
    </w:p>
    <w:p w:rsidR="003A10CF" w:rsidRDefault="003A10CF" w:rsidP="003A10CF">
      <w:pPr>
        <w:widowControl/>
        <w:autoSpaceDE/>
        <w:jc w:val="both"/>
        <w:rPr>
          <w:rFonts w:ascii="Arial" w:hAnsi="Arial"/>
          <w:b/>
          <w:sz w:val="20"/>
          <w:szCs w:val="20"/>
          <w:lang w:eastAsia="ru-RU" w:bidi="ar-SA"/>
        </w:rPr>
      </w:pPr>
    </w:p>
    <w:p w:rsidR="003A10CF" w:rsidRDefault="003A10CF" w:rsidP="003A10CF">
      <w:pPr>
        <w:widowControl/>
        <w:autoSpaceDE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 xml:space="preserve">Р І Ш Е Н </w:t>
      </w:r>
      <w:proofErr w:type="spellStart"/>
      <w:r>
        <w:rPr>
          <w:b/>
          <w:sz w:val="28"/>
          <w:szCs w:val="28"/>
          <w:lang w:eastAsia="ru-RU" w:bidi="ar-SA"/>
        </w:rPr>
        <w:t>Н</w:t>
      </w:r>
      <w:proofErr w:type="spellEnd"/>
      <w:r>
        <w:rPr>
          <w:b/>
          <w:sz w:val="28"/>
          <w:szCs w:val="28"/>
          <w:lang w:eastAsia="ru-RU" w:bidi="ar-SA"/>
        </w:rPr>
        <w:t xml:space="preserve"> Я</w:t>
      </w:r>
    </w:p>
    <w:p w:rsidR="003A10CF" w:rsidRDefault="003A10CF" w:rsidP="003A10CF">
      <w:pPr>
        <w:widowControl/>
        <w:autoSpaceDE/>
        <w:jc w:val="center"/>
        <w:rPr>
          <w:b/>
          <w:sz w:val="28"/>
          <w:szCs w:val="28"/>
          <w:lang w:eastAsia="ru-RU" w:bidi="ar-SA"/>
        </w:rPr>
      </w:pPr>
    </w:p>
    <w:p w:rsidR="003A10CF" w:rsidRDefault="003A10CF" w:rsidP="003A10CF">
      <w:pPr>
        <w:widowControl/>
        <w:tabs>
          <w:tab w:val="left" w:pos="3744"/>
        </w:tabs>
        <w:autoSpaceDE/>
        <w:jc w:val="both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eastAsia="ru-RU" w:bidi="ar-SA"/>
        </w:rPr>
        <w:t xml:space="preserve">    </w:t>
      </w:r>
      <w:proofErr w:type="spellStart"/>
      <w:r w:rsidR="000F23B7">
        <w:rPr>
          <w:sz w:val="24"/>
          <w:szCs w:val="24"/>
          <w:lang w:val="ru-RU" w:eastAsia="ru-RU" w:bidi="ar-SA"/>
        </w:rPr>
        <w:t>березня</w:t>
      </w:r>
      <w:proofErr w:type="spellEnd"/>
      <w:r w:rsidR="000F23B7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eastAsia="ru-RU" w:bidi="ar-SA"/>
        </w:rPr>
        <w:t xml:space="preserve">    202</w:t>
      </w:r>
      <w:r w:rsidR="000F23B7">
        <w:rPr>
          <w:sz w:val="24"/>
          <w:szCs w:val="24"/>
          <w:lang w:eastAsia="ru-RU" w:bidi="ar-SA"/>
        </w:rPr>
        <w:t>6</w:t>
      </w:r>
      <w:r>
        <w:rPr>
          <w:sz w:val="24"/>
          <w:szCs w:val="24"/>
          <w:lang w:eastAsia="ru-RU" w:bidi="ar-SA"/>
        </w:rPr>
        <w:t xml:space="preserve"> року                                                                                                № </w:t>
      </w:r>
      <w:r w:rsidR="000F23B7">
        <w:rPr>
          <w:sz w:val="24"/>
          <w:szCs w:val="24"/>
          <w:lang w:eastAsia="ru-RU" w:bidi="ar-SA"/>
        </w:rPr>
        <w:t>____</w:t>
      </w:r>
      <w:r>
        <w:rPr>
          <w:sz w:val="24"/>
          <w:szCs w:val="24"/>
          <w:lang w:eastAsia="ru-RU" w:bidi="ar-SA"/>
        </w:rPr>
        <w:t>-</w:t>
      </w:r>
      <w:r>
        <w:rPr>
          <w:sz w:val="24"/>
          <w:szCs w:val="24"/>
          <w:lang w:val="en-US" w:eastAsia="ru-RU" w:bidi="ar-SA"/>
        </w:rPr>
        <w:t>VIII</w:t>
      </w:r>
    </w:p>
    <w:p w:rsidR="003A10CF" w:rsidRDefault="003A10CF" w:rsidP="003A10CF">
      <w:pPr>
        <w:widowControl/>
        <w:tabs>
          <w:tab w:val="left" w:pos="3744"/>
        </w:tabs>
        <w:autoSpaceDE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 xml:space="preserve">м. Ічня </w:t>
      </w:r>
    </w:p>
    <w:p w:rsidR="003A10CF" w:rsidRDefault="003A10CF" w:rsidP="003A10CF">
      <w:pPr>
        <w:widowControl/>
        <w:tabs>
          <w:tab w:val="left" w:pos="3744"/>
        </w:tabs>
        <w:autoSpaceDE/>
        <w:jc w:val="both"/>
        <w:rPr>
          <w:sz w:val="24"/>
          <w:szCs w:val="24"/>
          <w:lang w:eastAsia="ru-RU" w:bidi="ar-SA"/>
        </w:rPr>
      </w:pPr>
    </w:p>
    <w:p w:rsidR="005F5EC1" w:rsidRDefault="003A10CF" w:rsidP="003A10CF">
      <w:pPr>
        <w:widowControl/>
        <w:autoSpaceDE/>
        <w:rPr>
          <w:b/>
          <w:sz w:val="24"/>
          <w:szCs w:val="24"/>
          <w:lang w:eastAsia="ru-RU" w:bidi="ar-SA"/>
        </w:rPr>
      </w:pPr>
      <w:r>
        <w:rPr>
          <w:b/>
          <w:sz w:val="24"/>
          <w:szCs w:val="24"/>
          <w:lang w:eastAsia="ru-RU" w:bidi="ar-SA"/>
        </w:rPr>
        <w:t xml:space="preserve">Про безоплатну передачу </w:t>
      </w:r>
      <w:r w:rsidR="000E020E">
        <w:rPr>
          <w:b/>
          <w:sz w:val="24"/>
          <w:szCs w:val="24"/>
          <w:lang w:eastAsia="ru-RU" w:bidi="ar-SA"/>
        </w:rPr>
        <w:t>товарно-матеріальн</w:t>
      </w:r>
      <w:r w:rsidR="00C968F9">
        <w:rPr>
          <w:b/>
          <w:sz w:val="24"/>
          <w:szCs w:val="24"/>
          <w:lang w:eastAsia="ru-RU" w:bidi="ar-SA"/>
        </w:rPr>
        <w:t>их</w:t>
      </w:r>
      <w:r w:rsidR="000E020E">
        <w:rPr>
          <w:b/>
          <w:sz w:val="24"/>
          <w:szCs w:val="24"/>
          <w:lang w:eastAsia="ru-RU" w:bidi="ar-SA"/>
        </w:rPr>
        <w:t xml:space="preserve"> </w:t>
      </w:r>
    </w:p>
    <w:p w:rsidR="00C968F9" w:rsidRDefault="000E020E" w:rsidP="003A10CF">
      <w:pPr>
        <w:widowControl/>
        <w:autoSpaceDE/>
        <w:rPr>
          <w:b/>
          <w:sz w:val="24"/>
          <w:szCs w:val="24"/>
          <w:lang w:eastAsia="ru-RU" w:bidi="ar-SA"/>
        </w:rPr>
      </w:pPr>
      <w:r>
        <w:rPr>
          <w:b/>
          <w:sz w:val="24"/>
          <w:szCs w:val="24"/>
          <w:lang w:eastAsia="ru-RU" w:bidi="ar-SA"/>
        </w:rPr>
        <w:t>цінност</w:t>
      </w:r>
      <w:r w:rsidR="00C968F9">
        <w:rPr>
          <w:b/>
          <w:sz w:val="24"/>
          <w:szCs w:val="24"/>
          <w:lang w:eastAsia="ru-RU" w:bidi="ar-SA"/>
        </w:rPr>
        <w:t>ей</w:t>
      </w:r>
      <w:r w:rsidR="005F5EC1">
        <w:rPr>
          <w:b/>
          <w:sz w:val="24"/>
          <w:szCs w:val="24"/>
          <w:lang w:eastAsia="ru-RU" w:bidi="ar-SA"/>
        </w:rPr>
        <w:t xml:space="preserve"> </w:t>
      </w:r>
      <w:r w:rsidR="003A10CF">
        <w:rPr>
          <w:b/>
          <w:sz w:val="24"/>
          <w:szCs w:val="24"/>
          <w:lang w:eastAsia="ru-RU" w:bidi="ar-SA"/>
        </w:rPr>
        <w:t xml:space="preserve"> для потреб </w:t>
      </w:r>
      <w:r w:rsidR="00C968F9">
        <w:rPr>
          <w:b/>
          <w:sz w:val="24"/>
          <w:szCs w:val="24"/>
          <w:lang w:eastAsia="ru-RU" w:bidi="ar-SA"/>
        </w:rPr>
        <w:t xml:space="preserve"> військових частин </w:t>
      </w:r>
    </w:p>
    <w:p w:rsidR="003A10CF" w:rsidRDefault="003A10CF" w:rsidP="003A10CF">
      <w:pPr>
        <w:widowControl/>
        <w:autoSpaceDE/>
        <w:rPr>
          <w:b/>
          <w:sz w:val="24"/>
          <w:szCs w:val="24"/>
          <w:lang w:eastAsia="ru-RU" w:bidi="ar-SA"/>
        </w:rPr>
      </w:pPr>
      <w:bookmarkStart w:id="0" w:name="_GoBack"/>
      <w:bookmarkEnd w:id="0"/>
      <w:r>
        <w:rPr>
          <w:b/>
          <w:sz w:val="24"/>
          <w:szCs w:val="24"/>
          <w:lang w:eastAsia="ru-RU" w:bidi="ar-SA"/>
        </w:rPr>
        <w:t xml:space="preserve"> Збройних </w:t>
      </w:r>
      <w:r w:rsidR="000E020E">
        <w:rPr>
          <w:b/>
          <w:sz w:val="24"/>
          <w:szCs w:val="24"/>
          <w:lang w:eastAsia="ru-RU" w:bidi="ar-SA"/>
        </w:rPr>
        <w:t>С</w:t>
      </w:r>
      <w:r>
        <w:rPr>
          <w:b/>
          <w:sz w:val="24"/>
          <w:szCs w:val="24"/>
          <w:lang w:eastAsia="ru-RU" w:bidi="ar-SA"/>
        </w:rPr>
        <w:t>ил України</w:t>
      </w:r>
    </w:p>
    <w:p w:rsidR="003A10CF" w:rsidRDefault="003A10CF" w:rsidP="003A10CF">
      <w:pPr>
        <w:pStyle w:val="a3"/>
        <w:ind w:right="2550"/>
        <w:rPr>
          <w:sz w:val="24"/>
          <w:szCs w:val="24"/>
        </w:rPr>
      </w:pPr>
    </w:p>
    <w:p w:rsidR="003A10CF" w:rsidRDefault="003A10CF" w:rsidP="003A10C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Керуючись</w:t>
      </w:r>
      <w:r>
        <w:rPr>
          <w:sz w:val="24"/>
          <w:szCs w:val="24"/>
        </w:rPr>
        <w:t xml:space="preserve"> Законом України «Про правовий режим воєнного стану» № 389-VIII, Законом України «Про передачу об’єктів права державної та комунальної власності»</w:t>
      </w:r>
      <w:r>
        <w:rPr>
          <w:bCs/>
          <w:sz w:val="24"/>
          <w:szCs w:val="24"/>
          <w:shd w:val="clear" w:color="auto" w:fill="FFFFFF"/>
        </w:rPr>
        <w:t>,</w:t>
      </w:r>
      <w:r w:rsidR="004F3CF8">
        <w:rPr>
          <w:bCs/>
          <w:sz w:val="24"/>
          <w:szCs w:val="24"/>
          <w:shd w:val="clear" w:color="auto" w:fill="FFFFFF"/>
        </w:rPr>
        <w:t xml:space="preserve"> </w:t>
      </w:r>
      <w:r w:rsidR="000F23B7">
        <w:rPr>
          <w:bCs/>
          <w:sz w:val="24"/>
          <w:szCs w:val="24"/>
          <w:shd w:val="clear" w:color="auto" w:fill="FFFFFF"/>
        </w:rPr>
        <w:t xml:space="preserve">відповідно </w:t>
      </w:r>
      <w:r w:rsidR="004F3CF8">
        <w:rPr>
          <w:bCs/>
          <w:sz w:val="24"/>
          <w:szCs w:val="24"/>
          <w:shd w:val="clear" w:color="auto" w:fill="FFFFFF"/>
        </w:rPr>
        <w:t>до Програми надання матеріальної допомоги військовим частинам Збройних Сил України на 2026 рік</w:t>
      </w:r>
      <w:r w:rsidR="008D22E7">
        <w:rPr>
          <w:bCs/>
          <w:sz w:val="24"/>
          <w:szCs w:val="24"/>
          <w:shd w:val="clear" w:color="auto" w:fill="FFFFFF"/>
        </w:rPr>
        <w:t xml:space="preserve">, затвердженої рішенням п’ятдесят п’ятої </w:t>
      </w:r>
      <w:r w:rsidR="004F3CF8">
        <w:rPr>
          <w:bCs/>
          <w:sz w:val="24"/>
          <w:szCs w:val="24"/>
          <w:shd w:val="clear" w:color="auto" w:fill="FFFFFF"/>
        </w:rPr>
        <w:t xml:space="preserve"> </w:t>
      </w:r>
      <w:r w:rsidR="008D22E7">
        <w:rPr>
          <w:bCs/>
          <w:sz w:val="24"/>
          <w:szCs w:val="24"/>
          <w:shd w:val="clear" w:color="auto" w:fill="FFFFFF"/>
        </w:rPr>
        <w:t>сесії  Ічнянської міської ради 8 скликання від 23.12.2025 року № 1496-</w:t>
      </w:r>
      <w:r w:rsidR="008D22E7" w:rsidRPr="008D22E7">
        <w:rPr>
          <w:sz w:val="24"/>
          <w:szCs w:val="24"/>
        </w:rPr>
        <w:t xml:space="preserve"> </w:t>
      </w:r>
      <w:r w:rsidR="008D22E7">
        <w:rPr>
          <w:sz w:val="24"/>
          <w:szCs w:val="24"/>
        </w:rPr>
        <w:t xml:space="preserve">VIII, враховуючи протокол та </w:t>
      </w:r>
      <w:r w:rsidR="005F5EC1">
        <w:rPr>
          <w:sz w:val="24"/>
          <w:szCs w:val="24"/>
        </w:rPr>
        <w:t xml:space="preserve">рекомендації спільного засідання  постійних комісій </w:t>
      </w:r>
      <w:r w:rsidR="00152946">
        <w:rPr>
          <w:sz w:val="24"/>
          <w:szCs w:val="24"/>
        </w:rPr>
        <w:t>Ічнянської міської ради:   з питань забезпечення законності, правопорядку, депутатської діяльності, етики та протидії корупції; з питань бюджету і фінансів; та голів постійних комісій: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політики, від 05.03.2026 року, розглянувши клопотання  командир</w:t>
      </w:r>
      <w:r w:rsidR="000A7571">
        <w:rPr>
          <w:sz w:val="24"/>
          <w:szCs w:val="24"/>
        </w:rPr>
        <w:t>ів</w:t>
      </w:r>
      <w:r w:rsidR="00152946">
        <w:rPr>
          <w:sz w:val="24"/>
          <w:szCs w:val="24"/>
        </w:rPr>
        <w:t xml:space="preserve"> в/ч А7333 </w:t>
      </w:r>
      <w:r w:rsidR="000A7571">
        <w:rPr>
          <w:sz w:val="24"/>
          <w:szCs w:val="24"/>
        </w:rPr>
        <w:t>та</w:t>
      </w:r>
      <w:r w:rsidR="00152946">
        <w:rPr>
          <w:sz w:val="24"/>
          <w:szCs w:val="24"/>
        </w:rPr>
        <w:t xml:space="preserve"> </w:t>
      </w:r>
      <w:r w:rsidR="000A7571">
        <w:rPr>
          <w:sz w:val="24"/>
          <w:szCs w:val="24"/>
        </w:rPr>
        <w:t>в/ч</w:t>
      </w:r>
      <w:r w:rsidR="000A7571" w:rsidRPr="000A7571">
        <w:rPr>
          <w:sz w:val="24"/>
          <w:szCs w:val="24"/>
        </w:rPr>
        <w:t xml:space="preserve"> </w:t>
      </w:r>
      <w:r w:rsidR="000A7571">
        <w:rPr>
          <w:sz w:val="24"/>
          <w:szCs w:val="24"/>
        </w:rPr>
        <w:t xml:space="preserve">А0998 </w:t>
      </w:r>
      <w:r w:rsidR="00152946">
        <w:rPr>
          <w:sz w:val="24"/>
          <w:szCs w:val="24"/>
        </w:rPr>
        <w:t>про надання  благодійної допомоги</w:t>
      </w:r>
      <w:r w:rsidR="000A7571">
        <w:rPr>
          <w:sz w:val="24"/>
          <w:szCs w:val="24"/>
        </w:rPr>
        <w:t xml:space="preserve">, </w:t>
      </w:r>
      <w:r w:rsidR="005F5EC1">
        <w:rPr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з метою сприяння Збройним Силам України  в умовах воєнного стану</w:t>
      </w:r>
      <w:r>
        <w:rPr>
          <w:sz w:val="24"/>
          <w:szCs w:val="24"/>
          <w:shd w:val="clear" w:color="auto" w:fill="FFFFFF"/>
        </w:rPr>
        <w:t xml:space="preserve"> для задоволення потреб держави в умовах правового режиму воєнного стану</w:t>
      </w:r>
      <w:r>
        <w:rPr>
          <w:sz w:val="24"/>
          <w:szCs w:val="24"/>
        </w:rPr>
        <w:t xml:space="preserve">, керуючись статтями 26, 60 Закону України «Про місцеве самоврядування в Україні», Ічнянська   </w:t>
      </w:r>
      <w:r>
        <w:rPr>
          <w:b/>
          <w:color w:val="000000"/>
          <w:sz w:val="24"/>
          <w:szCs w:val="24"/>
        </w:rPr>
        <w:t xml:space="preserve">міська рада </w:t>
      </w:r>
    </w:p>
    <w:p w:rsidR="003A10CF" w:rsidRDefault="003A10CF" w:rsidP="003A10CF">
      <w:pPr>
        <w:jc w:val="both"/>
        <w:rPr>
          <w:b/>
          <w:color w:val="000000"/>
          <w:sz w:val="28"/>
          <w:szCs w:val="28"/>
        </w:rPr>
      </w:pPr>
    </w:p>
    <w:p w:rsidR="003A10CF" w:rsidRDefault="003A10CF" w:rsidP="003A10C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ВИРІШИЛА: </w:t>
      </w:r>
    </w:p>
    <w:p w:rsidR="003A10CF" w:rsidRDefault="003A10CF" w:rsidP="003A10C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1.Передати безоплатно у державну власність військов</w:t>
      </w:r>
      <w:r w:rsidR="005F5EC1">
        <w:rPr>
          <w:sz w:val="24"/>
          <w:szCs w:val="24"/>
        </w:rPr>
        <w:t>им</w:t>
      </w:r>
      <w:r>
        <w:rPr>
          <w:sz w:val="24"/>
          <w:szCs w:val="24"/>
        </w:rPr>
        <w:t xml:space="preserve"> частин</w:t>
      </w:r>
      <w:r w:rsidR="005F5EC1">
        <w:rPr>
          <w:sz w:val="24"/>
          <w:szCs w:val="24"/>
        </w:rPr>
        <w:t>ам</w:t>
      </w:r>
      <w:r>
        <w:rPr>
          <w:sz w:val="24"/>
          <w:szCs w:val="24"/>
        </w:rPr>
        <w:t xml:space="preserve"> А7333</w:t>
      </w:r>
      <w:r w:rsidR="005F5EC1">
        <w:rPr>
          <w:sz w:val="24"/>
          <w:szCs w:val="24"/>
        </w:rPr>
        <w:t xml:space="preserve"> та А0998</w:t>
      </w:r>
      <w:r>
        <w:rPr>
          <w:sz w:val="24"/>
          <w:szCs w:val="24"/>
        </w:rPr>
        <w:t xml:space="preserve"> закуплен</w:t>
      </w:r>
      <w:r w:rsidR="005F5EC1">
        <w:rPr>
          <w:sz w:val="24"/>
          <w:szCs w:val="24"/>
        </w:rPr>
        <w:t>і</w:t>
      </w:r>
      <w:r>
        <w:rPr>
          <w:sz w:val="24"/>
          <w:szCs w:val="24"/>
        </w:rPr>
        <w:t xml:space="preserve"> Ічнянською міською  радою </w:t>
      </w:r>
      <w:r w:rsidR="000E020E">
        <w:rPr>
          <w:sz w:val="24"/>
          <w:szCs w:val="24"/>
        </w:rPr>
        <w:t>товарно-матеріальні цінності</w:t>
      </w:r>
      <w:r w:rsidR="005F5E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відповідно до переліку згідно додатків 1</w:t>
      </w:r>
      <w:r w:rsidR="000A7571">
        <w:rPr>
          <w:sz w:val="24"/>
          <w:szCs w:val="24"/>
        </w:rPr>
        <w:t xml:space="preserve"> </w:t>
      </w:r>
      <w:r>
        <w:rPr>
          <w:sz w:val="24"/>
          <w:szCs w:val="24"/>
        </w:rPr>
        <w:t>та 2даного рішення.</w:t>
      </w:r>
    </w:p>
    <w:p w:rsidR="003A10CF" w:rsidRDefault="00152946" w:rsidP="003A10CF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A10CF">
        <w:rPr>
          <w:sz w:val="24"/>
          <w:szCs w:val="24"/>
        </w:rPr>
        <w:t xml:space="preserve">2.Передачу </w:t>
      </w:r>
      <w:r w:rsidR="00C968F9">
        <w:rPr>
          <w:sz w:val="24"/>
          <w:szCs w:val="24"/>
        </w:rPr>
        <w:t>товарно – матеріальних  цінностей  у</w:t>
      </w:r>
      <w:r w:rsidR="003A10CF">
        <w:rPr>
          <w:sz w:val="24"/>
          <w:szCs w:val="24"/>
        </w:rPr>
        <w:t xml:space="preserve"> державну власність здійснити на підставі </w:t>
      </w:r>
      <w:r w:rsidR="00C968F9">
        <w:rPr>
          <w:sz w:val="24"/>
          <w:szCs w:val="24"/>
        </w:rPr>
        <w:t>актів приймання -передачі.</w:t>
      </w:r>
    </w:p>
    <w:p w:rsidR="00152946" w:rsidRDefault="003A10CF" w:rsidP="003A10CF">
      <w:pPr>
        <w:pStyle w:val="a3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3.Затвердити </w:t>
      </w:r>
      <w:r w:rsidR="00C968F9">
        <w:rPr>
          <w:sz w:val="24"/>
          <w:szCs w:val="24"/>
          <w:shd w:val="clear" w:color="auto" w:fill="FFFFFF"/>
        </w:rPr>
        <w:t>акт приймання-передачі</w:t>
      </w:r>
      <w:r>
        <w:rPr>
          <w:sz w:val="24"/>
          <w:szCs w:val="24"/>
          <w:shd w:val="clear" w:color="auto" w:fill="FFFFFF"/>
        </w:rPr>
        <w:t xml:space="preserve"> </w:t>
      </w:r>
      <w:r w:rsidR="000E020E">
        <w:rPr>
          <w:sz w:val="24"/>
          <w:szCs w:val="24"/>
        </w:rPr>
        <w:t xml:space="preserve">товарно-матеріальних цінностей  </w:t>
      </w:r>
      <w:r w:rsidR="00152946">
        <w:rPr>
          <w:sz w:val="24"/>
          <w:szCs w:val="24"/>
        </w:rPr>
        <w:t xml:space="preserve">у </w:t>
      </w:r>
      <w:r>
        <w:rPr>
          <w:sz w:val="24"/>
          <w:szCs w:val="24"/>
        </w:rPr>
        <w:t>державну власність</w:t>
      </w:r>
      <w:r>
        <w:rPr>
          <w:sz w:val="24"/>
          <w:szCs w:val="24"/>
          <w:shd w:val="clear" w:color="auto" w:fill="FFFFFF"/>
        </w:rPr>
        <w:t xml:space="preserve"> військовій частині  </w:t>
      </w:r>
      <w:r>
        <w:rPr>
          <w:sz w:val="24"/>
          <w:szCs w:val="24"/>
        </w:rPr>
        <w:t xml:space="preserve">А7333 </w:t>
      </w:r>
      <w:r>
        <w:rPr>
          <w:sz w:val="24"/>
          <w:szCs w:val="24"/>
          <w:shd w:val="clear" w:color="auto" w:fill="FFFFFF"/>
        </w:rPr>
        <w:t xml:space="preserve">згідно додатку 3. </w:t>
      </w:r>
    </w:p>
    <w:p w:rsidR="003A10CF" w:rsidRDefault="00152946" w:rsidP="003A10C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4.</w:t>
      </w:r>
      <w:r w:rsidR="003A10C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Затвердити </w:t>
      </w:r>
      <w:r w:rsidR="00C968F9">
        <w:rPr>
          <w:sz w:val="24"/>
          <w:szCs w:val="24"/>
          <w:shd w:val="clear" w:color="auto" w:fill="FFFFFF"/>
        </w:rPr>
        <w:t xml:space="preserve">акт приймання-передачі </w:t>
      </w:r>
      <w:r>
        <w:rPr>
          <w:sz w:val="24"/>
          <w:szCs w:val="24"/>
          <w:shd w:val="clear" w:color="auto" w:fill="FFFFFF"/>
        </w:rPr>
        <w:t xml:space="preserve"> </w:t>
      </w:r>
      <w:r w:rsidR="000E020E">
        <w:rPr>
          <w:sz w:val="24"/>
          <w:szCs w:val="24"/>
        </w:rPr>
        <w:t xml:space="preserve">товарно-матеріальних цінностей  </w:t>
      </w:r>
      <w:r>
        <w:rPr>
          <w:sz w:val="24"/>
          <w:szCs w:val="24"/>
        </w:rPr>
        <w:t>у державну власність</w:t>
      </w:r>
      <w:r>
        <w:rPr>
          <w:sz w:val="24"/>
          <w:szCs w:val="24"/>
          <w:shd w:val="clear" w:color="auto" w:fill="FFFFFF"/>
        </w:rPr>
        <w:t xml:space="preserve"> військовій частині  </w:t>
      </w:r>
      <w:r>
        <w:rPr>
          <w:sz w:val="24"/>
          <w:szCs w:val="24"/>
        </w:rPr>
        <w:t xml:space="preserve">А0998 </w:t>
      </w:r>
      <w:r>
        <w:rPr>
          <w:sz w:val="24"/>
          <w:szCs w:val="24"/>
          <w:shd w:val="clear" w:color="auto" w:fill="FFFFFF"/>
        </w:rPr>
        <w:t>згідно додатку 4.</w:t>
      </w:r>
    </w:p>
    <w:p w:rsidR="003A10CF" w:rsidRDefault="00152946" w:rsidP="003A10C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A10CF">
        <w:rPr>
          <w:sz w:val="24"/>
          <w:szCs w:val="24"/>
        </w:rPr>
        <w:t xml:space="preserve">. </w:t>
      </w:r>
      <w:r w:rsidR="003A10CF">
        <w:rPr>
          <w:sz w:val="24"/>
          <w:szCs w:val="24"/>
          <w:shd w:val="clear" w:color="auto" w:fill="FFFFFF"/>
        </w:rPr>
        <w:t xml:space="preserve">Встановити, що право державної власності на майно виникає з дати підписання </w:t>
      </w:r>
      <w:r w:rsidR="00C968F9">
        <w:rPr>
          <w:sz w:val="24"/>
          <w:szCs w:val="24"/>
        </w:rPr>
        <w:t>актів приймання-передачі.</w:t>
      </w:r>
    </w:p>
    <w:p w:rsidR="003A10CF" w:rsidRDefault="003A10CF" w:rsidP="003A10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52946">
        <w:rPr>
          <w:sz w:val="24"/>
          <w:szCs w:val="24"/>
        </w:rPr>
        <w:t>6</w:t>
      </w:r>
      <w:r>
        <w:rPr>
          <w:sz w:val="24"/>
          <w:szCs w:val="24"/>
        </w:rPr>
        <w:t>.Контроль за виконанням даного рішення покласти на постійну комісію з питань соціально - економічного розвитку громади та комунальної власності.</w:t>
      </w:r>
    </w:p>
    <w:p w:rsidR="000E020E" w:rsidRDefault="000E020E" w:rsidP="003A10CF">
      <w:pPr>
        <w:jc w:val="both"/>
        <w:rPr>
          <w:sz w:val="24"/>
          <w:szCs w:val="24"/>
        </w:rPr>
      </w:pPr>
    </w:p>
    <w:p w:rsidR="000E020E" w:rsidRDefault="000E020E" w:rsidP="003A10CF">
      <w:pPr>
        <w:jc w:val="both"/>
        <w:rPr>
          <w:b/>
          <w:color w:val="000000"/>
          <w:sz w:val="24"/>
          <w:szCs w:val="24"/>
        </w:rPr>
      </w:pPr>
    </w:p>
    <w:p w:rsidR="003A10CF" w:rsidRDefault="003A10CF" w:rsidP="003A10CF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                                                                   Олена БУТУРЛИМ</w:t>
      </w:r>
    </w:p>
    <w:p w:rsidR="003A10CF" w:rsidRDefault="003A10CF" w:rsidP="003A10CF">
      <w:pPr>
        <w:jc w:val="both"/>
        <w:rPr>
          <w:sz w:val="24"/>
          <w:szCs w:val="24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3A10CF" w:rsidRDefault="003A10CF" w:rsidP="003A10CF">
      <w:pPr>
        <w:jc w:val="both"/>
        <w:rPr>
          <w:sz w:val="28"/>
          <w:szCs w:val="28"/>
        </w:rPr>
      </w:pPr>
    </w:p>
    <w:p w:rsidR="00AE111E" w:rsidRDefault="00AE111E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  <w:proofErr w:type="spellStart"/>
      <w:r>
        <w:rPr>
          <w:b/>
          <w:bCs/>
          <w:iCs/>
          <w:sz w:val="24"/>
          <w:szCs w:val="24"/>
          <w:lang w:eastAsia="ru-RU"/>
        </w:rPr>
        <w:t>Проєкт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рішення подає: </w:t>
      </w: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Начальник відділу ЖКГ,  комунальної </w:t>
      </w: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власності та благоустрою                                                               Катерина ВОЛЕВАТЕНКО</w:t>
      </w: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  <w:proofErr w:type="spellStart"/>
      <w:r>
        <w:rPr>
          <w:b/>
          <w:bCs/>
          <w:iCs/>
          <w:sz w:val="24"/>
          <w:szCs w:val="24"/>
          <w:lang w:eastAsia="ru-RU"/>
        </w:rPr>
        <w:t>Проєкт</w:t>
      </w:r>
      <w:proofErr w:type="spellEnd"/>
      <w:r>
        <w:rPr>
          <w:b/>
          <w:bCs/>
          <w:iCs/>
          <w:sz w:val="24"/>
          <w:szCs w:val="24"/>
          <w:lang w:eastAsia="ru-RU"/>
        </w:rPr>
        <w:t xml:space="preserve"> рішення погоджує:</w:t>
      </w:r>
    </w:p>
    <w:p w:rsidR="003A10CF" w:rsidRDefault="003A10CF" w:rsidP="003A10CF">
      <w:pPr>
        <w:tabs>
          <w:tab w:val="left" w:pos="1855"/>
        </w:tabs>
        <w:rPr>
          <w:b/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Заступник міського голови </w:t>
      </w: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з питань діяльності виконавчих органів ради                                  Ярослав ЖИВОТЯГА </w:t>
      </w:r>
    </w:p>
    <w:p w:rsidR="003A10CF" w:rsidRDefault="003A10CF" w:rsidP="003A10CF">
      <w:pPr>
        <w:tabs>
          <w:tab w:val="left" w:pos="1855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фінансового управління  </w:t>
      </w:r>
    </w:p>
    <w:p w:rsidR="003A10CF" w:rsidRDefault="003A10CF" w:rsidP="003A10CF">
      <w:pPr>
        <w:tabs>
          <w:tab w:val="left" w:pos="1855"/>
          <w:tab w:val="left" w:pos="6521"/>
        </w:tabs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міської ради                                                                                        Сергій СЕМЕНЧЕНКО</w:t>
      </w: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1855"/>
        </w:tabs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Начальник юридичного відділу                                                                    </w:t>
      </w: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міської ради</w:t>
      </w:r>
      <w:r>
        <w:rPr>
          <w:sz w:val="24"/>
          <w:szCs w:val="24"/>
          <w:lang w:eastAsia="ru-RU"/>
        </w:rPr>
        <w:tab/>
        <w:t>Григорій ГАРМАШ</w:t>
      </w:r>
    </w:p>
    <w:p w:rsidR="00C968F9" w:rsidRDefault="00C968F9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C968F9" w:rsidRDefault="00C968F9" w:rsidP="003A10CF">
      <w:pPr>
        <w:tabs>
          <w:tab w:val="left" w:pos="666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відділу бухгалтерського                                                  Світлана РАДЧЕНКО</w:t>
      </w:r>
    </w:p>
    <w:p w:rsidR="00C968F9" w:rsidRDefault="00C968F9" w:rsidP="003A10CF">
      <w:pPr>
        <w:tabs>
          <w:tab w:val="left" w:pos="666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обліку та звітності</w:t>
      </w:r>
    </w:p>
    <w:p w:rsidR="00C968F9" w:rsidRDefault="00C968F9" w:rsidP="003A10CF">
      <w:pPr>
        <w:tabs>
          <w:tab w:val="left" w:pos="666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міської ради</w:t>
      </w:r>
    </w:p>
    <w:p w:rsidR="003A10CF" w:rsidRDefault="003A10CF" w:rsidP="003A10CF">
      <w:pPr>
        <w:tabs>
          <w:tab w:val="left" w:pos="6663"/>
        </w:tabs>
        <w:rPr>
          <w:b/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Секретар міської ради                                                                         Григорій ГЕРАСИМЕНКО </w:t>
      </w: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3A10CF" w:rsidRDefault="003A10CF" w:rsidP="003A10CF">
      <w:pPr>
        <w:tabs>
          <w:tab w:val="left" w:pos="6663"/>
        </w:tabs>
        <w:rPr>
          <w:sz w:val="24"/>
          <w:szCs w:val="24"/>
          <w:lang w:eastAsia="ru-RU"/>
        </w:rPr>
      </w:pPr>
    </w:p>
    <w:p w:rsidR="00EC322B" w:rsidRDefault="00EC322B"/>
    <w:sectPr w:rsidR="00EC322B" w:rsidSect="000F23B7">
      <w:headerReference w:type="firs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0F" w:rsidRDefault="009E390F" w:rsidP="000F23B7">
      <w:r>
        <w:separator/>
      </w:r>
    </w:p>
  </w:endnote>
  <w:endnote w:type="continuationSeparator" w:id="0">
    <w:p w:rsidR="009E390F" w:rsidRDefault="009E390F" w:rsidP="000F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0F" w:rsidRDefault="009E390F" w:rsidP="000F23B7">
      <w:r>
        <w:separator/>
      </w:r>
    </w:p>
  </w:footnote>
  <w:footnote w:type="continuationSeparator" w:id="0">
    <w:p w:rsidR="009E390F" w:rsidRDefault="009E390F" w:rsidP="000F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B7" w:rsidRDefault="000F23B7">
    <w:pPr>
      <w:pStyle w:val="a5"/>
    </w:pPr>
    <w:r>
      <w:t xml:space="preserve">                                                                                                                                                       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50"/>
    <w:rsid w:val="000A7571"/>
    <w:rsid w:val="000E020E"/>
    <w:rsid w:val="000F23B7"/>
    <w:rsid w:val="00152946"/>
    <w:rsid w:val="00243971"/>
    <w:rsid w:val="0033300F"/>
    <w:rsid w:val="00372D03"/>
    <w:rsid w:val="003A10CF"/>
    <w:rsid w:val="00467E97"/>
    <w:rsid w:val="004F3CF8"/>
    <w:rsid w:val="005F5EC1"/>
    <w:rsid w:val="00783452"/>
    <w:rsid w:val="008A3A80"/>
    <w:rsid w:val="008D22E7"/>
    <w:rsid w:val="009E390F"/>
    <w:rsid w:val="00A91950"/>
    <w:rsid w:val="00AE111E"/>
    <w:rsid w:val="00B11CAE"/>
    <w:rsid w:val="00C968F9"/>
    <w:rsid w:val="00D37780"/>
    <w:rsid w:val="00EC322B"/>
    <w:rsid w:val="00E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EEB23-7C25-4779-BF32-BCA86EE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1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0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3A10CF"/>
    <w:pPr>
      <w:widowControl/>
      <w:autoSpaceDE/>
      <w:autoSpaceDN/>
      <w:spacing w:after="160" w:line="254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0F23B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23B7"/>
    <w:rPr>
      <w:rFonts w:ascii="Times New Roman" w:eastAsia="Times New Roman" w:hAnsi="Times New Roman" w:cs="Times New Roman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F23B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23B7"/>
    <w:rPr>
      <w:rFonts w:ascii="Times New Roman" w:eastAsia="Times New Roman" w:hAnsi="Times New Roman" w:cs="Times New Roman"/>
      <w:lang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0E02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020E"/>
    <w:rPr>
      <w:rFonts w:ascii="Segoe UI" w:eastAsia="Times New Roman" w:hAnsi="Segoe UI" w:cs="Segoe UI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2026-03-13T12:59:00Z</cp:lastPrinted>
  <dcterms:created xsi:type="dcterms:W3CDTF">2026-03-13T09:53:00Z</dcterms:created>
  <dcterms:modified xsi:type="dcterms:W3CDTF">2026-03-13T14:38:00Z</dcterms:modified>
</cp:coreProperties>
</file>